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DA" w:rsidRDefault="003162DA" w:rsidP="003162DA">
      <w:pPr>
        <w:jc w:val="center"/>
        <w:rPr>
          <w:rFonts w:ascii="Constantia" w:hAnsi="Constantia"/>
          <w:smallCaps/>
          <w:spacing w:val="40"/>
          <w:sz w:val="20"/>
          <w:szCs w:val="20"/>
          <w14:shadow w14:blurRad="50800" w14:dist="38100" w14:dir="13500000" w14:sx="100000" w14:sy="100000" w14:kx="0" w14:ky="0" w14:algn="br">
            <w14:srgbClr w14:val="000000">
              <w14:alpha w14:val="60000"/>
            </w14:srgbClr>
          </w14:shadow>
        </w:rPr>
      </w:pPr>
      <w:r>
        <w:rPr>
          <w:rFonts w:ascii="Constantia" w:hAnsi="Constantia"/>
          <w:smallCaps/>
          <w:spacing w:val="40"/>
          <w:sz w:val="20"/>
          <w:szCs w:val="20"/>
          <w14:shadow w14:blurRad="50800" w14:dist="38100" w14:dir="13500000" w14:sx="100000" w14:sy="100000" w14:kx="0" w14:ky="0" w14:algn="br">
            <w14:srgbClr w14:val="000000">
              <w14:alpha w14:val="60000"/>
            </w14:srgbClr>
          </w14:shadow>
        </w:rPr>
        <w:t>COUNCIL OF THE DISTRICT OF COLUMBIA</w:t>
      </w:r>
    </w:p>
    <w:p w:rsidR="003162DA" w:rsidRDefault="003162DA" w:rsidP="003162DA">
      <w:pPr>
        <w:jc w:val="center"/>
        <w:rPr>
          <w:rFonts w:ascii="Constantia" w:hAnsi="Constantia"/>
          <w:smallCaps/>
          <w:spacing w:val="40"/>
          <w:sz w:val="20"/>
          <w:szCs w:val="20"/>
          <w14:shadow w14:blurRad="50800" w14:dist="38100" w14:dir="13500000" w14:sx="100000" w14:sy="100000" w14:kx="0" w14:ky="0" w14:algn="br">
            <w14:srgbClr w14:val="000000">
              <w14:alpha w14:val="60000"/>
            </w14:srgbClr>
          </w14:shadow>
        </w:rPr>
      </w:pPr>
      <w:r>
        <w:rPr>
          <w:rFonts w:ascii="Constantia" w:hAnsi="Constantia"/>
          <w:smallCaps/>
          <w:spacing w:val="40"/>
          <w:sz w:val="20"/>
          <w:szCs w:val="20"/>
          <w14:shadow w14:blurRad="50800" w14:dist="38100" w14:dir="13500000" w14:sx="100000" w14:sy="100000" w14:kx="0" w14:ky="0" w14:algn="br">
            <w14:srgbClr w14:val="000000">
              <w14:alpha w14:val="60000"/>
            </w14:srgbClr>
          </w14:shadow>
        </w:rPr>
        <w:t>COMMITTEE OF THE WHOLE</w:t>
      </w:r>
    </w:p>
    <w:p w:rsidR="003162DA" w:rsidRDefault="003162DA" w:rsidP="003162DA">
      <w:pPr>
        <w:ind w:left="8640" w:hanging="8640"/>
        <w:jc w:val="center"/>
        <w:rPr>
          <w:rFonts w:ascii="Times New Roman" w:hAnsi="Times New Roman"/>
          <w:sz w:val="20"/>
          <w:szCs w:val="20"/>
        </w:rPr>
      </w:pPr>
      <w:r>
        <w:rPr>
          <w:sz w:val="20"/>
          <w:szCs w:val="20"/>
        </w:rPr>
        <w:t>1350 Pennsylvania Avenue, NW</w:t>
      </w:r>
    </w:p>
    <w:p w:rsidR="003162DA" w:rsidRDefault="003162DA" w:rsidP="003162DA">
      <w:pPr>
        <w:jc w:val="center"/>
        <w:rPr>
          <w:sz w:val="24"/>
          <w:szCs w:val="24"/>
        </w:rPr>
      </w:pPr>
      <w:r>
        <w:rPr>
          <w:sz w:val="20"/>
          <w:szCs w:val="20"/>
        </w:rPr>
        <w:t>Washington, DC 20004</w:t>
      </w:r>
    </w:p>
    <w:p w:rsidR="003162DA" w:rsidRDefault="003162DA" w:rsidP="003162DA">
      <w:pPr>
        <w:jc w:val="center"/>
        <w:rPr>
          <w:rFonts w:ascii="Estrangelo Edessa" w:hAnsi="Estrangelo Edessa" w:cs="Estrangelo Edessa"/>
        </w:rPr>
      </w:pPr>
    </w:p>
    <w:p w:rsidR="003162DA" w:rsidRDefault="003162DA" w:rsidP="003162DA">
      <w:pPr>
        <w:rPr>
          <w:rFonts w:ascii="Estrangelo Edessa" w:hAnsi="Estrangelo Edessa" w:cs="Estrangelo Edessa"/>
          <w:spacing w:val="40"/>
        </w:rPr>
      </w:pPr>
      <w:r>
        <w:rPr>
          <w:rFonts w:ascii="Estrangelo Edessa" w:hAnsi="Estrangelo Edessa" w:cs="Estrangelo Edessa"/>
          <w:spacing w:val="40"/>
        </w:rPr>
        <w:t>MEMORANDUM</w:t>
      </w:r>
    </w:p>
    <w:p w:rsidR="003162DA" w:rsidRDefault="003162DA" w:rsidP="003162DA">
      <w:pPr>
        <w:rPr>
          <w:rFonts w:ascii="Benguiat Bk BT" w:hAnsi="Benguiat Bk BT"/>
          <w:sz w:val="24"/>
          <w:szCs w:val="24"/>
        </w:rPr>
      </w:pPr>
      <w:r>
        <w:rPr>
          <w:noProof/>
        </w:rPr>
        <mc:AlternateContent>
          <mc:Choice Requires="wps">
            <w:drawing>
              <wp:anchor distT="0" distB="0" distL="114300" distR="114300" simplePos="0" relativeHeight="251659264" behindDoc="0" locked="0" layoutInCell="0" allowOverlap="1" wp14:anchorId="66718BC2" wp14:editId="2D0B8791">
                <wp:simplePos x="0" y="0"/>
                <wp:positionH relativeFrom="margin">
                  <wp:posOffset>0</wp:posOffset>
                </wp:positionH>
                <wp:positionV relativeFrom="paragraph">
                  <wp:posOffset>0</wp:posOffset>
                </wp:positionV>
                <wp:extent cx="0" cy="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6D70C" id="Rectangle 2" o:spid="_x0000_s1026"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" o:allowincell="f" filled="f" stroked="f">
                <w10:wrap anchorx="margin"/>
              </v:rect>
            </w:pict>
          </mc:Fallback>
        </mc:AlternateContent>
      </w:r>
      <w:r>
        <w:rPr>
          <w:rFonts w:ascii="Benguiat Bk BT" w:hAnsi="Benguiat Bk BT"/>
        </w:rPr>
        <w:t> </w:t>
      </w:r>
      <w:r>
        <w:rPr>
          <w:noProof/>
        </w:rPr>
        <mc:AlternateContent>
          <mc:Choice Requires="wps">
            <w:drawing>
              <wp:anchor distT="0" distB="0" distL="114300" distR="114300" simplePos="0" relativeHeight="251661312" behindDoc="0" locked="0" layoutInCell="0" allowOverlap="1" wp14:anchorId="76A691F9" wp14:editId="6F3AE455">
                <wp:simplePos x="0" y="0"/>
                <wp:positionH relativeFrom="margin">
                  <wp:posOffset>0</wp:posOffset>
                </wp:positionH>
                <wp:positionV relativeFrom="paragraph">
                  <wp:posOffset>0</wp:posOffset>
                </wp:positionV>
                <wp:extent cx="0" cy="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C037" id="Rectangle 4" o:spid="_x0000_s1026" style="position:absolute;margin-left:0;margin-top:0;width:0;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" o:allowincell="f" filled="f" stroked="f">
                <w10:wrap anchorx="margin"/>
              </v:rect>
            </w:pict>
          </mc:Fallback>
        </mc:AlternateContent>
      </w:r>
      <w:r>
        <w:rPr>
          <w:noProof/>
        </w:rPr>
        <w:drawing>
          <wp:anchor distT="0" distB="0" distL="114300" distR="114300" simplePos="0" relativeHeight="251662336" behindDoc="0" locked="0" layoutInCell="1" allowOverlap="1" wp14:anchorId="415679DB" wp14:editId="2D8D8C78">
            <wp:simplePos x="0" y="0"/>
            <wp:positionH relativeFrom="margin">
              <wp:posOffset>0</wp:posOffset>
            </wp:positionH>
            <wp:positionV relativeFrom="paragraph">
              <wp:posOffset>43815</wp:posOffset>
            </wp:positionV>
            <wp:extent cx="5953125" cy="952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9525"/>
                    </a:xfrm>
                    <a:prstGeom prst="rect">
                      <a:avLst/>
                    </a:prstGeom>
                    <a:noFill/>
                  </pic:spPr>
                </pic:pic>
              </a:graphicData>
            </a:graphic>
            <wp14:sizeRelH relativeFrom="page">
              <wp14:pctWidth>0</wp14:pctWidth>
            </wp14:sizeRelH>
            <wp14:sizeRelV relativeFrom="page">
              <wp14:pctHeight>0</wp14:pctHeight>
            </wp14:sizeRelV>
          </wp:anchor>
        </w:drawing>
      </w:r>
    </w:p>
    <w:p w:rsidR="003162DA" w:rsidRPr="00225F8E" w:rsidRDefault="003162DA" w:rsidP="003162DA">
      <w:pPr>
        <w:ind w:left="1440" w:hanging="1440"/>
        <w:jc w:val="both"/>
        <w:rPr>
          <w:rFonts w:ascii="Times New Roman" w:hAnsi="Times New Roman"/>
          <w:sz w:val="23"/>
          <w:szCs w:val="23"/>
        </w:rPr>
      </w:pPr>
      <w:r w:rsidRPr="00225F8E">
        <w:rPr>
          <w:rFonts w:ascii="Times New Roman" w:hAnsi="Times New Roman"/>
          <w:spacing w:val="40"/>
          <w:sz w:val="23"/>
          <w:szCs w:val="23"/>
        </w:rPr>
        <w:t>TO</w:t>
      </w:r>
      <w:r w:rsidRPr="00225F8E">
        <w:rPr>
          <w:rFonts w:ascii="Times New Roman" w:hAnsi="Times New Roman"/>
          <w:sz w:val="23"/>
          <w:szCs w:val="23"/>
        </w:rPr>
        <w:t xml:space="preserve">:                       </w:t>
      </w:r>
      <w:sdt>
        <w:sdtPr>
          <w:rPr>
            <w:rFonts w:ascii="Times New Roman" w:hAnsi="Times New Roman"/>
            <w:sz w:val="23"/>
            <w:szCs w:val="23"/>
          </w:rPr>
          <w:id w:val="466780894"/>
          <w:text/>
        </w:sdtPr>
        <w:sdtEndPr/>
        <w:sdtContent>
          <w:r w:rsidRPr="00225F8E">
            <w:rPr>
              <w:rFonts w:ascii="Times New Roman" w:hAnsi="Times New Roman"/>
              <w:sz w:val="23"/>
              <w:szCs w:val="23"/>
            </w:rPr>
            <w:t>Nyasha Smith, Secretary to the Council</w:t>
          </w:r>
        </w:sdtContent>
      </w:sdt>
    </w:p>
    <w:p w:rsidR="003162DA" w:rsidRPr="00225F8E" w:rsidRDefault="003162DA" w:rsidP="003162DA">
      <w:pPr>
        <w:ind w:left="1440" w:hanging="1440"/>
        <w:jc w:val="both"/>
        <w:rPr>
          <w:rFonts w:ascii="Times New Roman" w:hAnsi="Times New Roman"/>
          <w:spacing w:val="40"/>
          <w:sz w:val="23"/>
          <w:szCs w:val="23"/>
        </w:rPr>
      </w:pPr>
      <w:r w:rsidRPr="00225F8E">
        <w:rPr>
          <w:rFonts w:ascii="Times New Roman" w:hAnsi="Times New Roman"/>
          <w:spacing w:val="40"/>
          <w:sz w:val="23"/>
          <w:szCs w:val="23"/>
        </w:rPr>
        <w:t xml:space="preserve">                </w:t>
      </w:r>
    </w:p>
    <w:p w:rsidR="003162DA" w:rsidRPr="00225F8E" w:rsidRDefault="003162DA" w:rsidP="003162DA">
      <w:pPr>
        <w:ind w:left="1440" w:hanging="1440"/>
        <w:jc w:val="both"/>
        <w:outlineLvl w:val="0"/>
        <w:rPr>
          <w:rFonts w:ascii="Times New Roman" w:hAnsi="Times New Roman"/>
          <w:sz w:val="23"/>
          <w:szCs w:val="23"/>
        </w:rPr>
      </w:pPr>
      <w:r w:rsidRPr="00225F8E">
        <w:rPr>
          <w:rFonts w:ascii="Times New Roman" w:hAnsi="Times New Roman"/>
          <w:spacing w:val="40"/>
          <w:sz w:val="23"/>
          <w:szCs w:val="23"/>
        </w:rPr>
        <w:t>FROM</w:t>
      </w:r>
      <w:r w:rsidRPr="00225F8E">
        <w:rPr>
          <w:rFonts w:ascii="Times New Roman" w:hAnsi="Times New Roman"/>
          <w:sz w:val="23"/>
          <w:szCs w:val="23"/>
        </w:rPr>
        <w:t xml:space="preserve">:               </w:t>
      </w:r>
      <w:sdt>
        <w:sdtPr>
          <w:rPr>
            <w:rFonts w:ascii="Times New Roman" w:hAnsi="Times New Roman"/>
            <w:sz w:val="23"/>
            <w:szCs w:val="23"/>
          </w:rPr>
          <w:id w:val="-4127221"/>
          <w:text/>
        </w:sdtPr>
        <w:sdtEndPr/>
        <w:sdtContent>
          <w:r w:rsidRPr="00225F8E">
            <w:rPr>
              <w:rFonts w:ascii="Times New Roman" w:hAnsi="Times New Roman"/>
              <w:sz w:val="23"/>
              <w:szCs w:val="23"/>
            </w:rPr>
            <w:t>Phil Mendelson, Chairman</w:t>
          </w:r>
        </w:sdtContent>
      </w:sdt>
    </w:p>
    <w:p w:rsidR="003162DA" w:rsidRPr="00225F8E" w:rsidRDefault="003162DA" w:rsidP="003162DA">
      <w:pPr>
        <w:rPr>
          <w:rFonts w:ascii="Times New Roman" w:hAnsi="Times New Roman"/>
          <w:sz w:val="23"/>
          <w:szCs w:val="23"/>
        </w:rPr>
      </w:pPr>
      <w:r w:rsidRPr="00225F8E">
        <w:rPr>
          <w:rFonts w:ascii="Times New Roman" w:hAnsi="Times New Roman"/>
          <w:sz w:val="23"/>
          <w:szCs w:val="23"/>
        </w:rPr>
        <w:t xml:space="preserve">                                                                </w:t>
      </w:r>
    </w:p>
    <w:p w:rsidR="003162DA" w:rsidRPr="00225F8E" w:rsidRDefault="003162DA" w:rsidP="003162DA">
      <w:pPr>
        <w:ind w:left="1440" w:hanging="1440"/>
        <w:jc w:val="both"/>
        <w:rPr>
          <w:rFonts w:ascii="Times New Roman" w:hAnsi="Times New Roman"/>
          <w:sz w:val="23"/>
          <w:szCs w:val="23"/>
        </w:rPr>
      </w:pPr>
      <w:r w:rsidRPr="00225F8E">
        <w:rPr>
          <w:rFonts w:ascii="Times New Roman" w:hAnsi="Times New Roman"/>
          <w:spacing w:val="40"/>
          <w:sz w:val="23"/>
          <w:szCs w:val="23"/>
        </w:rPr>
        <w:t>DATE</w:t>
      </w:r>
      <w:r w:rsidRPr="00225F8E">
        <w:rPr>
          <w:rFonts w:ascii="Times New Roman" w:hAnsi="Times New Roman"/>
          <w:sz w:val="23"/>
          <w:szCs w:val="23"/>
        </w:rPr>
        <w:t xml:space="preserve">:                </w:t>
      </w:r>
      <w:sdt>
        <w:sdtPr>
          <w:rPr>
            <w:rFonts w:ascii="Times New Roman" w:hAnsi="Times New Roman"/>
            <w:sz w:val="23"/>
            <w:szCs w:val="23"/>
          </w:rPr>
          <w:id w:val="-208650020"/>
          <w:text/>
        </w:sdtPr>
        <w:sdtEndPr/>
        <w:sdtContent>
          <w:r w:rsidRPr="00225F8E">
            <w:rPr>
              <w:rFonts w:ascii="Times New Roman" w:hAnsi="Times New Roman"/>
              <w:sz w:val="23"/>
              <w:szCs w:val="23"/>
            </w:rPr>
            <w:t>June 12, 2017</w:t>
          </w:r>
        </w:sdtContent>
      </w:sdt>
    </w:p>
    <w:p w:rsidR="003162DA" w:rsidRPr="00225F8E" w:rsidRDefault="003162DA" w:rsidP="003162DA">
      <w:pPr>
        <w:ind w:left="1440" w:hanging="1440"/>
        <w:jc w:val="both"/>
        <w:rPr>
          <w:rFonts w:ascii="Times New Roman" w:hAnsi="Times New Roman"/>
          <w:b/>
          <w:bCs/>
          <w:sz w:val="23"/>
          <w:szCs w:val="23"/>
        </w:rPr>
      </w:pPr>
    </w:p>
    <w:p w:rsidR="003162DA" w:rsidRPr="00225F8E" w:rsidRDefault="003162DA" w:rsidP="00225F8E">
      <w:pPr>
        <w:tabs>
          <w:tab w:val="left" w:pos="1800"/>
        </w:tabs>
        <w:ind w:left="1440" w:hanging="1440"/>
        <w:rPr>
          <w:rFonts w:ascii="Times New Roman" w:hAnsi="Times New Roman"/>
          <w:b/>
          <w:bCs/>
          <w:sz w:val="23"/>
          <w:szCs w:val="23"/>
          <w:lang w:val="en-CA"/>
        </w:rPr>
      </w:pPr>
      <w:r w:rsidRPr="00225F8E">
        <w:rPr>
          <w:rFonts w:ascii="Times New Roman" w:hAnsi="Times New Roman"/>
          <w:spacing w:val="40"/>
          <w:sz w:val="23"/>
          <w:szCs w:val="23"/>
        </w:rPr>
        <w:t>RE</w:t>
      </w:r>
      <w:r w:rsidRPr="00225F8E">
        <w:rPr>
          <w:rFonts w:ascii="Times New Roman" w:hAnsi="Times New Roman"/>
          <w:sz w:val="23"/>
          <w:szCs w:val="23"/>
        </w:rPr>
        <w:t>:</w:t>
      </w:r>
      <w:r w:rsidRPr="00225F8E">
        <w:rPr>
          <w:rFonts w:ascii="Times New Roman" w:hAnsi="Times New Roman"/>
          <w:b/>
          <w:bCs/>
          <w:sz w:val="23"/>
          <w:szCs w:val="23"/>
        </w:rPr>
        <w:t xml:space="preserve">                       </w:t>
      </w:r>
      <w:sdt>
        <w:sdtPr>
          <w:rPr>
            <w:rFonts w:ascii="Times New Roman" w:hAnsi="Times New Roman"/>
            <w:b/>
            <w:bCs/>
            <w:sz w:val="23"/>
            <w:szCs w:val="23"/>
            <w:lang w:val="en-CA"/>
          </w:rPr>
          <w:id w:val="1706133549"/>
          <w:text/>
        </w:sdtPr>
        <w:sdtEndPr/>
        <w:sdtContent>
          <w:r w:rsidRPr="00225F8E">
            <w:rPr>
              <w:rFonts w:ascii="Times New Roman" w:hAnsi="Times New Roman"/>
              <w:b/>
              <w:bCs/>
              <w:sz w:val="23"/>
              <w:szCs w:val="23"/>
              <w:lang w:val="en-CA"/>
            </w:rPr>
            <w:t xml:space="preserve">Notice of intent to move an amendment in the nature of a substitute at the </w:t>
          </w:r>
          <w:r w:rsidR="00225F8E">
            <w:rPr>
              <w:rFonts w:ascii="Times New Roman" w:hAnsi="Times New Roman"/>
              <w:b/>
              <w:bCs/>
              <w:sz w:val="23"/>
              <w:szCs w:val="23"/>
              <w:lang w:val="en-CA"/>
            </w:rPr>
            <w:t xml:space="preserve">    </w:t>
          </w:r>
          <w:r w:rsidRPr="00225F8E">
            <w:rPr>
              <w:rFonts w:ascii="Times New Roman" w:hAnsi="Times New Roman"/>
              <w:b/>
              <w:bCs/>
              <w:sz w:val="23"/>
              <w:szCs w:val="23"/>
              <w:lang w:val="en-CA"/>
            </w:rPr>
            <w:t>June 13, 2017 Additional Legislative Meeting</w:t>
          </w:r>
        </w:sdtContent>
      </w:sdt>
    </w:p>
    <w:p w:rsidR="003162DA" w:rsidRPr="00225F8E" w:rsidRDefault="003162DA" w:rsidP="003162DA">
      <w:pPr>
        <w:rPr>
          <w:rFonts w:ascii="Times New Roman" w:hAnsi="Times New Roman"/>
          <w:sz w:val="23"/>
          <w:szCs w:val="23"/>
        </w:rPr>
      </w:pPr>
      <w:r w:rsidRPr="00225F8E">
        <w:rPr>
          <w:rFonts w:ascii="Times New Roman" w:hAnsi="Times New Roman"/>
          <w:noProof/>
          <w:sz w:val="23"/>
          <w:szCs w:val="23"/>
        </w:rPr>
        <mc:AlternateContent>
          <mc:Choice Requires="wps">
            <w:drawing>
              <wp:anchor distT="0" distB="0" distL="114300" distR="114300" simplePos="0" relativeHeight="251664384" behindDoc="0" locked="0" layoutInCell="0" allowOverlap="1" wp14:anchorId="3E62C40B" wp14:editId="6E07B7A7">
                <wp:simplePos x="0" y="0"/>
                <wp:positionH relativeFrom="margin">
                  <wp:posOffset>0</wp:posOffset>
                </wp:positionH>
                <wp:positionV relativeFrom="paragraph">
                  <wp:posOffset>0</wp:posOffset>
                </wp:positionV>
                <wp:extent cx="0" cy="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20A6" id="Rectangle 1" o:spid="_x0000_s1026" style="position:absolute;margin-left:0;margin-top:0;width:0;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" o:allowincell="f" filled="f" stroked="f">
                <w10:wrap anchorx="margin"/>
              </v:rect>
            </w:pict>
          </mc:Fallback>
        </mc:AlternateContent>
      </w:r>
      <w:r w:rsidRPr="00225F8E">
        <w:rPr>
          <w:rFonts w:ascii="Times New Roman" w:hAnsi="Times New Roman"/>
          <w:sz w:val="23"/>
          <w:szCs w:val="23"/>
        </w:rPr>
        <w:t> </w:t>
      </w:r>
      <w:r w:rsidRPr="00225F8E">
        <w:rPr>
          <w:rFonts w:ascii="Times New Roman" w:hAnsi="Times New Roman"/>
          <w:noProof/>
          <w:sz w:val="23"/>
          <w:szCs w:val="23"/>
        </w:rPr>
        <mc:AlternateContent>
          <mc:Choice Requires="wps">
            <w:drawing>
              <wp:anchor distT="0" distB="0" distL="114300" distR="114300" simplePos="0" relativeHeight="251665408" behindDoc="0" locked="0" layoutInCell="0" allowOverlap="1" wp14:anchorId="391D83D2" wp14:editId="3C56D666">
                <wp:simplePos x="0" y="0"/>
                <wp:positionH relativeFrom="margin">
                  <wp:posOffset>0</wp:posOffset>
                </wp:positionH>
                <wp:positionV relativeFrom="paragraph">
                  <wp:posOffset>0</wp:posOffset>
                </wp:positionV>
                <wp:extent cx="0" cy="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18391" id="Rectangle 5" o:spid="_x0000_s1026" style="position:absolute;margin-left:0;margin-top:0;width:0;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" o:allowincell="f" filled="f" stroked="f">
                <w10:wrap anchorx="margin"/>
              </v:rect>
            </w:pict>
          </mc:Fallback>
        </mc:AlternateContent>
      </w:r>
      <w:r w:rsidRPr="00225F8E">
        <w:rPr>
          <w:rFonts w:ascii="Times New Roman" w:hAnsi="Times New Roman"/>
          <w:noProof/>
          <w:sz w:val="23"/>
          <w:szCs w:val="23"/>
        </w:rPr>
        <w:drawing>
          <wp:anchor distT="0" distB="0" distL="114300" distR="114300" simplePos="0" relativeHeight="251666432" behindDoc="0" locked="0" layoutInCell="1" allowOverlap="1" wp14:anchorId="6A6BC8FD" wp14:editId="440A8C1E">
            <wp:simplePos x="0" y="0"/>
            <wp:positionH relativeFrom="margin">
              <wp:posOffset>0</wp:posOffset>
            </wp:positionH>
            <wp:positionV relativeFrom="paragraph">
              <wp:posOffset>43815</wp:posOffset>
            </wp:positionV>
            <wp:extent cx="5953125" cy="9525"/>
            <wp:effectExtent l="0" t="0" r="9525"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9525"/>
                    </a:xfrm>
                    <a:prstGeom prst="rect">
                      <a:avLst/>
                    </a:prstGeom>
                    <a:noFill/>
                  </pic:spPr>
                </pic:pic>
              </a:graphicData>
            </a:graphic>
            <wp14:sizeRelH relativeFrom="page">
              <wp14:pctWidth>0</wp14:pctWidth>
            </wp14:sizeRelH>
            <wp14:sizeRelV relativeFrom="page">
              <wp14:pctHeight>0</wp14:pctHeight>
            </wp14:sizeRelV>
          </wp:anchor>
        </w:drawing>
      </w:r>
    </w:p>
    <w:p w:rsidR="003162DA" w:rsidRPr="00225F8E" w:rsidRDefault="003162DA" w:rsidP="00F35C41">
      <w:pPr>
        <w:ind w:firstLine="720"/>
        <w:jc w:val="both"/>
        <w:rPr>
          <w:rFonts w:ascii="Times New Roman" w:hAnsi="Times New Roman"/>
          <w:sz w:val="23"/>
          <w:szCs w:val="23"/>
        </w:rPr>
      </w:pPr>
      <w:r w:rsidRPr="00225F8E">
        <w:rPr>
          <w:rFonts w:ascii="Times New Roman" w:hAnsi="Times New Roman"/>
          <w:sz w:val="23"/>
          <w:szCs w:val="23"/>
        </w:rPr>
        <w:t>Th</w:t>
      </w:r>
      <w:r w:rsidR="00257497">
        <w:rPr>
          <w:rFonts w:ascii="Times New Roman" w:hAnsi="Times New Roman"/>
          <w:sz w:val="23"/>
          <w:szCs w:val="23"/>
        </w:rPr>
        <w:t>is</w:t>
      </w:r>
      <w:r w:rsidRPr="00225F8E">
        <w:rPr>
          <w:rFonts w:ascii="Times New Roman" w:hAnsi="Times New Roman"/>
          <w:sz w:val="23"/>
          <w:szCs w:val="23"/>
        </w:rPr>
        <w:t xml:space="preserve"> memorandum serves as notice that I intend to move an amendment in the nature of a substitute (ANS) for </w:t>
      </w:r>
      <w:r w:rsidR="00257497">
        <w:rPr>
          <w:rFonts w:ascii="Times New Roman" w:hAnsi="Times New Roman"/>
          <w:sz w:val="23"/>
          <w:szCs w:val="23"/>
        </w:rPr>
        <w:t>Bill 22-242, the “Fiscal Year 2018 Local Budget Act of 2017” at tomorrow’s additional Legislative Meeting. The ANS makes a number of revisions and clarifying changes to the legislation, in addition to technical fixes developed in concert with the Council’s Office of the General Counsel, the Office of the Chief Financial Officer, and the Executive.</w:t>
      </w:r>
    </w:p>
    <w:p w:rsidR="003162DA" w:rsidRPr="00225F8E" w:rsidRDefault="003162DA" w:rsidP="003162DA">
      <w:pPr>
        <w:jc w:val="both"/>
        <w:rPr>
          <w:rFonts w:ascii="Times New Roman" w:hAnsi="Times New Roman"/>
          <w:sz w:val="23"/>
          <w:szCs w:val="23"/>
        </w:rPr>
      </w:pPr>
    </w:p>
    <w:p w:rsidR="003162DA" w:rsidRPr="00F35C41" w:rsidRDefault="003162DA" w:rsidP="00F35C41">
      <w:pPr>
        <w:ind w:firstLine="720"/>
        <w:jc w:val="both"/>
        <w:rPr>
          <w:rFonts w:ascii="Times New Roman" w:hAnsi="Times New Roman"/>
          <w:sz w:val="23"/>
          <w:szCs w:val="23"/>
          <w:highlight w:val="yellow"/>
        </w:rPr>
      </w:pPr>
      <w:r w:rsidRPr="00F35C41">
        <w:rPr>
          <w:rFonts w:ascii="Times New Roman" w:hAnsi="Times New Roman"/>
          <w:sz w:val="23"/>
          <w:szCs w:val="23"/>
        </w:rPr>
        <w:t>The ANS for Bill 22</w:t>
      </w:r>
      <w:r w:rsidR="000D1FA5" w:rsidRPr="00F35C41">
        <w:rPr>
          <w:rFonts w:ascii="Times New Roman" w:hAnsi="Times New Roman"/>
          <w:sz w:val="23"/>
          <w:szCs w:val="23"/>
        </w:rPr>
        <w:t>-</w:t>
      </w:r>
      <w:r w:rsidR="00257497" w:rsidRPr="00F35C41">
        <w:rPr>
          <w:rFonts w:ascii="Times New Roman" w:hAnsi="Times New Roman"/>
          <w:sz w:val="23"/>
          <w:szCs w:val="23"/>
        </w:rPr>
        <w:t>242</w:t>
      </w:r>
      <w:r w:rsidRPr="00F35C41">
        <w:rPr>
          <w:rFonts w:ascii="Times New Roman" w:hAnsi="Times New Roman"/>
          <w:sz w:val="23"/>
          <w:szCs w:val="23"/>
        </w:rPr>
        <w:t xml:space="preserve"> includes the following </w:t>
      </w:r>
      <w:r w:rsidR="00F35C41">
        <w:rPr>
          <w:rFonts w:ascii="Times New Roman" w:hAnsi="Times New Roman"/>
          <w:sz w:val="23"/>
          <w:szCs w:val="23"/>
        </w:rPr>
        <w:t xml:space="preserve">narrative </w:t>
      </w:r>
      <w:r w:rsidRPr="00F35C41">
        <w:rPr>
          <w:rFonts w:ascii="Times New Roman" w:hAnsi="Times New Roman"/>
          <w:sz w:val="23"/>
          <w:szCs w:val="23"/>
        </w:rPr>
        <w:t>changes:</w:t>
      </w:r>
    </w:p>
    <w:p w:rsidR="003162DA" w:rsidRPr="00F35C41" w:rsidRDefault="003162DA" w:rsidP="003162DA">
      <w:pPr>
        <w:ind w:left="360"/>
        <w:jc w:val="both"/>
        <w:rPr>
          <w:rFonts w:ascii="Times New Roman" w:hAnsi="Times New Roman"/>
          <w:sz w:val="23"/>
          <w:szCs w:val="23"/>
        </w:rPr>
      </w:pPr>
    </w:p>
    <w:p w:rsidR="00A822B2" w:rsidRPr="00F35C41" w:rsidRDefault="00F35C41" w:rsidP="00A822B2">
      <w:pPr>
        <w:pStyle w:val="ListParagraph"/>
        <w:numPr>
          <w:ilvl w:val="0"/>
          <w:numId w:val="4"/>
        </w:numPr>
        <w:jc w:val="both"/>
        <w:rPr>
          <w:rFonts w:ascii="Times New Roman" w:hAnsi="Times New Roman"/>
          <w:sz w:val="23"/>
          <w:szCs w:val="23"/>
        </w:rPr>
      </w:pPr>
      <w:r>
        <w:rPr>
          <w:rFonts w:ascii="Times New Roman" w:hAnsi="Times New Roman"/>
          <w:sz w:val="23"/>
          <w:szCs w:val="23"/>
        </w:rPr>
        <w:t>A</w:t>
      </w:r>
      <w:r w:rsidR="00A822B2" w:rsidRPr="00F35C41">
        <w:rPr>
          <w:rFonts w:ascii="Times New Roman" w:hAnsi="Times New Roman"/>
          <w:sz w:val="23"/>
          <w:szCs w:val="23"/>
        </w:rPr>
        <w:t xml:space="preserve">ddition of a proviso in Part </w:t>
      </w:r>
      <w:proofErr w:type="gramStart"/>
      <w:r w:rsidR="00A822B2" w:rsidRPr="00F35C41">
        <w:rPr>
          <w:rFonts w:ascii="Times New Roman" w:hAnsi="Times New Roman"/>
          <w:sz w:val="23"/>
          <w:szCs w:val="23"/>
        </w:rPr>
        <w:t>A-</w:t>
      </w:r>
      <w:proofErr w:type="gramEnd"/>
      <w:r w:rsidR="00A822B2" w:rsidRPr="00F35C41">
        <w:rPr>
          <w:rFonts w:ascii="Times New Roman" w:hAnsi="Times New Roman"/>
          <w:sz w:val="23"/>
          <w:szCs w:val="23"/>
        </w:rPr>
        <w:t>Summary of Expenses for a no-year appropriation for the new Consumer Restitution Fund; conforming language is also i</w:t>
      </w:r>
      <w:r>
        <w:rPr>
          <w:rFonts w:ascii="Times New Roman" w:hAnsi="Times New Roman"/>
          <w:sz w:val="23"/>
          <w:szCs w:val="23"/>
        </w:rPr>
        <w:t xml:space="preserve">ncluded in Part B-Division of Expenses, under </w:t>
      </w:r>
      <w:r w:rsidR="00A822B2" w:rsidRPr="00F35C41">
        <w:rPr>
          <w:rFonts w:ascii="Times New Roman" w:hAnsi="Times New Roman"/>
          <w:sz w:val="23"/>
          <w:szCs w:val="23"/>
        </w:rPr>
        <w:t>Office of the Attorney General.</w:t>
      </w:r>
    </w:p>
    <w:p w:rsidR="00A822B2" w:rsidRPr="00F35C41" w:rsidRDefault="00F35C41" w:rsidP="00A822B2">
      <w:pPr>
        <w:pStyle w:val="ListParagraph"/>
        <w:numPr>
          <w:ilvl w:val="0"/>
          <w:numId w:val="4"/>
        </w:numPr>
        <w:jc w:val="both"/>
        <w:rPr>
          <w:rFonts w:ascii="Times New Roman" w:hAnsi="Times New Roman"/>
          <w:sz w:val="23"/>
          <w:szCs w:val="23"/>
        </w:rPr>
      </w:pPr>
      <w:r>
        <w:rPr>
          <w:rFonts w:ascii="Times New Roman" w:hAnsi="Times New Roman"/>
          <w:sz w:val="23"/>
          <w:szCs w:val="23"/>
        </w:rPr>
        <w:t>A</w:t>
      </w:r>
      <w:r w:rsidR="00A822B2" w:rsidRPr="00F35C41">
        <w:rPr>
          <w:rFonts w:ascii="Times New Roman" w:hAnsi="Times New Roman"/>
          <w:sz w:val="23"/>
          <w:szCs w:val="23"/>
        </w:rPr>
        <w:t>ddition of a continuing appropriation proviso for the Books from Birth Fund, in Part B,</w:t>
      </w:r>
      <w:r>
        <w:rPr>
          <w:rFonts w:ascii="Times New Roman" w:hAnsi="Times New Roman"/>
          <w:sz w:val="23"/>
          <w:szCs w:val="23"/>
        </w:rPr>
        <w:t xml:space="preserve"> under </w:t>
      </w:r>
      <w:r w:rsidR="00A822B2" w:rsidRPr="00F35C41">
        <w:rPr>
          <w:rFonts w:ascii="Times New Roman" w:hAnsi="Times New Roman"/>
          <w:sz w:val="23"/>
          <w:szCs w:val="23"/>
        </w:rPr>
        <w:t>District of Columbia Public Library.</w:t>
      </w:r>
    </w:p>
    <w:p w:rsidR="00F35C41" w:rsidRPr="00F35C41" w:rsidRDefault="00F35C41" w:rsidP="00F35C41">
      <w:pPr>
        <w:ind w:firstLine="360"/>
        <w:jc w:val="both"/>
        <w:rPr>
          <w:rFonts w:ascii="Times New Roman" w:hAnsi="Times New Roman"/>
          <w:sz w:val="23"/>
          <w:szCs w:val="23"/>
        </w:rPr>
      </w:pPr>
    </w:p>
    <w:p w:rsidR="00F35C41" w:rsidRPr="00F35C41" w:rsidRDefault="00F35C41" w:rsidP="00F35C41">
      <w:pPr>
        <w:ind w:firstLine="360"/>
        <w:jc w:val="both"/>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ab/>
      </w:r>
      <w:r w:rsidRPr="00F35C41">
        <w:rPr>
          <w:rFonts w:ascii="Times New Roman" w:hAnsi="Times New Roman"/>
          <w:sz w:val="23"/>
          <w:szCs w:val="23"/>
        </w:rPr>
        <w:t xml:space="preserve">Operating </w:t>
      </w:r>
      <w:r>
        <w:rPr>
          <w:rFonts w:ascii="Times New Roman" w:hAnsi="Times New Roman"/>
          <w:sz w:val="23"/>
          <w:szCs w:val="23"/>
        </w:rPr>
        <w:t>b</w:t>
      </w:r>
      <w:r w:rsidRPr="00F35C41">
        <w:rPr>
          <w:rFonts w:ascii="Times New Roman" w:hAnsi="Times New Roman"/>
          <w:sz w:val="23"/>
          <w:szCs w:val="23"/>
        </w:rPr>
        <w:t>udget</w:t>
      </w:r>
      <w:r>
        <w:rPr>
          <w:rFonts w:ascii="Times New Roman" w:hAnsi="Times New Roman"/>
          <w:sz w:val="23"/>
          <w:szCs w:val="23"/>
        </w:rPr>
        <w:t xml:space="preserve"> changes include:</w:t>
      </w:r>
    </w:p>
    <w:p w:rsidR="00F35C41" w:rsidRPr="00F35C41" w:rsidRDefault="00F35C41" w:rsidP="00F35C41">
      <w:pPr>
        <w:pStyle w:val="ListParagraph"/>
        <w:numPr>
          <w:ilvl w:val="0"/>
          <w:numId w:val="4"/>
        </w:numPr>
        <w:spacing w:before="100" w:beforeAutospacing="1" w:after="100" w:afterAutospacing="1"/>
        <w:rPr>
          <w:rFonts w:ascii="Times New Roman" w:hAnsi="Times New Roman"/>
          <w:color w:val="000000"/>
          <w:sz w:val="23"/>
          <w:szCs w:val="23"/>
        </w:rPr>
      </w:pPr>
      <w:r w:rsidRPr="00F35C41">
        <w:rPr>
          <w:rFonts w:ascii="Times New Roman" w:hAnsi="Times New Roman"/>
          <w:color w:val="000000"/>
          <w:sz w:val="23"/>
          <w:szCs w:val="23"/>
        </w:rPr>
        <w:t xml:space="preserve">Restoration of $200,000 to the fund balance of the Advocate for Consumers fund at the Office of the People’s Counsel. </w:t>
      </w:r>
    </w:p>
    <w:p w:rsidR="00F35C41" w:rsidRPr="00F35C41" w:rsidRDefault="00F35C41" w:rsidP="00F35C41">
      <w:pPr>
        <w:pStyle w:val="ListParagraph"/>
        <w:numPr>
          <w:ilvl w:val="0"/>
          <w:numId w:val="4"/>
        </w:numPr>
        <w:spacing w:before="100" w:beforeAutospacing="1" w:after="100" w:afterAutospacing="1"/>
        <w:rPr>
          <w:rFonts w:ascii="Times New Roman" w:hAnsi="Times New Roman"/>
          <w:color w:val="000000"/>
          <w:sz w:val="23"/>
          <w:szCs w:val="23"/>
        </w:rPr>
      </w:pPr>
      <w:r w:rsidRPr="00F35C41">
        <w:rPr>
          <w:rFonts w:ascii="Times New Roman" w:hAnsi="Times New Roman"/>
          <w:color w:val="000000"/>
          <w:sz w:val="23"/>
          <w:szCs w:val="23"/>
        </w:rPr>
        <w:t>Restoration of $500,000 to the fund balance of the Transportation Infrastructure Mitigation Restoration Fund at the Department of Transportation.</w:t>
      </w:r>
    </w:p>
    <w:p w:rsidR="00F35C41" w:rsidRPr="00F35C41" w:rsidRDefault="00F35C41" w:rsidP="00F35C41">
      <w:pPr>
        <w:pStyle w:val="ListParagraph"/>
        <w:numPr>
          <w:ilvl w:val="0"/>
          <w:numId w:val="4"/>
        </w:numPr>
        <w:spacing w:before="100" w:beforeAutospacing="1" w:after="100" w:afterAutospacing="1"/>
        <w:rPr>
          <w:rFonts w:ascii="Times New Roman" w:hAnsi="Times New Roman"/>
          <w:color w:val="000000"/>
          <w:sz w:val="23"/>
          <w:szCs w:val="23"/>
        </w:rPr>
      </w:pPr>
      <w:r w:rsidRPr="00F35C41">
        <w:rPr>
          <w:rFonts w:ascii="Times New Roman" w:hAnsi="Times New Roman"/>
          <w:color w:val="000000"/>
          <w:sz w:val="23"/>
          <w:szCs w:val="23"/>
        </w:rPr>
        <w:t xml:space="preserve">Restoration of </w:t>
      </w:r>
      <w:r w:rsidR="00D40EEF">
        <w:rPr>
          <w:rFonts w:ascii="Times New Roman" w:hAnsi="Times New Roman"/>
          <w:color w:val="000000"/>
          <w:sz w:val="23"/>
          <w:szCs w:val="23"/>
        </w:rPr>
        <w:t>$375,000 (</w:t>
      </w:r>
      <w:r w:rsidRPr="00F35C41">
        <w:rPr>
          <w:rFonts w:ascii="Times New Roman" w:hAnsi="Times New Roman"/>
          <w:color w:val="000000"/>
          <w:sz w:val="23"/>
          <w:szCs w:val="23"/>
        </w:rPr>
        <w:t>4 FTEs</w:t>
      </w:r>
      <w:r w:rsidR="00D40EEF">
        <w:rPr>
          <w:rFonts w:ascii="Times New Roman" w:hAnsi="Times New Roman"/>
          <w:color w:val="000000"/>
          <w:sz w:val="23"/>
          <w:szCs w:val="23"/>
        </w:rPr>
        <w:t>)</w:t>
      </w:r>
      <w:r w:rsidRPr="00F35C41">
        <w:rPr>
          <w:rFonts w:ascii="Times New Roman" w:hAnsi="Times New Roman"/>
          <w:color w:val="000000"/>
          <w:sz w:val="23"/>
          <w:szCs w:val="23"/>
        </w:rPr>
        <w:t xml:space="preserve"> at the Deputy Mayor for Greater Economic Opportunity</w:t>
      </w:r>
    </w:p>
    <w:p w:rsidR="00F35C41" w:rsidRPr="00F35C41" w:rsidRDefault="00F35C41" w:rsidP="00F35C41">
      <w:pPr>
        <w:pStyle w:val="ListParagraph"/>
        <w:numPr>
          <w:ilvl w:val="0"/>
          <w:numId w:val="4"/>
        </w:numPr>
        <w:spacing w:before="100" w:beforeAutospacing="1" w:after="100" w:afterAutospacing="1"/>
        <w:rPr>
          <w:rFonts w:ascii="Times New Roman" w:hAnsi="Times New Roman"/>
          <w:color w:val="000000"/>
          <w:sz w:val="23"/>
          <w:szCs w:val="23"/>
        </w:rPr>
      </w:pPr>
      <w:r w:rsidRPr="00F35C41">
        <w:rPr>
          <w:rFonts w:ascii="Times New Roman" w:hAnsi="Times New Roman"/>
          <w:color w:val="000000"/>
          <w:sz w:val="23"/>
          <w:szCs w:val="23"/>
        </w:rPr>
        <w:t>Addition of $300,000 to Non-Departmental for a matching grant to benefit the Cherry Blossom Festival.</w:t>
      </w:r>
    </w:p>
    <w:p w:rsidR="00F35C41" w:rsidRDefault="00F35C41" w:rsidP="00F35C41">
      <w:pPr>
        <w:pStyle w:val="ListParagraph"/>
        <w:numPr>
          <w:ilvl w:val="0"/>
          <w:numId w:val="4"/>
        </w:numPr>
        <w:spacing w:before="100" w:beforeAutospacing="1" w:after="100" w:afterAutospacing="1"/>
        <w:rPr>
          <w:rFonts w:ascii="Times New Roman" w:hAnsi="Times New Roman"/>
          <w:color w:val="000000"/>
          <w:sz w:val="23"/>
          <w:szCs w:val="23"/>
        </w:rPr>
      </w:pPr>
      <w:r w:rsidRPr="00F35C41">
        <w:rPr>
          <w:rFonts w:ascii="Times New Roman" w:hAnsi="Times New Roman"/>
          <w:color w:val="000000"/>
          <w:sz w:val="23"/>
          <w:szCs w:val="23"/>
        </w:rPr>
        <w:t xml:space="preserve">Addition of $200,000 to the Department of Small and Local Business Development for a Main Street in Ward 4.  </w:t>
      </w:r>
    </w:p>
    <w:p w:rsidR="00D40EEF" w:rsidRPr="00F35C41" w:rsidRDefault="00D40EEF" w:rsidP="00D40EEF">
      <w:pPr>
        <w:pStyle w:val="ListParagraph"/>
        <w:numPr>
          <w:ilvl w:val="0"/>
          <w:numId w:val="4"/>
        </w:numPr>
        <w:spacing w:before="100" w:beforeAutospacing="1" w:after="100" w:afterAutospacing="1"/>
        <w:rPr>
          <w:rFonts w:ascii="Times New Roman" w:hAnsi="Times New Roman"/>
          <w:color w:val="000000"/>
          <w:sz w:val="23"/>
          <w:szCs w:val="23"/>
        </w:rPr>
      </w:pPr>
      <w:r w:rsidRPr="00F35C41">
        <w:rPr>
          <w:rFonts w:ascii="Times New Roman" w:hAnsi="Times New Roman"/>
          <w:color w:val="000000"/>
          <w:sz w:val="23"/>
          <w:szCs w:val="23"/>
        </w:rPr>
        <w:t xml:space="preserve">Restoration of $2M to the fund balance of the Renewable Energy Development Fund at the Department of Energy and the Environment.  </w:t>
      </w:r>
    </w:p>
    <w:p w:rsidR="00D40EEF" w:rsidRDefault="00D40EEF" w:rsidP="00F35C41">
      <w:pPr>
        <w:pStyle w:val="ListParagraph"/>
        <w:numPr>
          <w:ilvl w:val="0"/>
          <w:numId w:val="4"/>
        </w:numPr>
        <w:spacing w:before="100" w:beforeAutospacing="1" w:after="100" w:afterAutospacing="1"/>
        <w:rPr>
          <w:rFonts w:ascii="Times New Roman" w:hAnsi="Times New Roman"/>
          <w:color w:val="000000"/>
          <w:sz w:val="23"/>
          <w:szCs w:val="23"/>
        </w:rPr>
      </w:pPr>
      <w:r>
        <w:rPr>
          <w:rFonts w:ascii="Times New Roman" w:hAnsi="Times New Roman"/>
          <w:color w:val="000000"/>
          <w:sz w:val="23"/>
          <w:szCs w:val="23"/>
        </w:rPr>
        <w:t>Revision to LIHEAP to be recurring funds.</w:t>
      </w:r>
    </w:p>
    <w:p w:rsidR="00D40EEF" w:rsidRPr="00F35C41" w:rsidRDefault="00D40EEF" w:rsidP="00F35C41">
      <w:pPr>
        <w:pStyle w:val="ListParagraph"/>
        <w:numPr>
          <w:ilvl w:val="0"/>
          <w:numId w:val="4"/>
        </w:numPr>
        <w:spacing w:before="100" w:beforeAutospacing="1" w:after="100" w:afterAutospacing="1"/>
        <w:rPr>
          <w:rFonts w:ascii="Times New Roman" w:hAnsi="Times New Roman"/>
          <w:color w:val="000000"/>
          <w:sz w:val="23"/>
          <w:szCs w:val="23"/>
        </w:rPr>
      </w:pPr>
      <w:r>
        <w:rPr>
          <w:rFonts w:ascii="Times New Roman" w:hAnsi="Times New Roman"/>
          <w:color w:val="000000"/>
          <w:sz w:val="23"/>
          <w:szCs w:val="23"/>
        </w:rPr>
        <w:t>Revision to the University of the District of Columbia to make one-time enhancement recurring.</w:t>
      </w:r>
    </w:p>
    <w:p w:rsidR="00F35C41" w:rsidRPr="00F35C41" w:rsidRDefault="00F35C41" w:rsidP="00F35C41">
      <w:pPr>
        <w:ind w:firstLine="720"/>
        <w:jc w:val="both"/>
        <w:rPr>
          <w:rFonts w:ascii="Times New Roman" w:hAnsi="Times New Roman"/>
          <w:sz w:val="23"/>
          <w:szCs w:val="23"/>
        </w:rPr>
      </w:pPr>
      <w:r w:rsidRPr="00F35C41">
        <w:rPr>
          <w:rFonts w:ascii="Times New Roman" w:hAnsi="Times New Roman"/>
          <w:sz w:val="23"/>
          <w:szCs w:val="23"/>
        </w:rPr>
        <w:t xml:space="preserve">Capital </w:t>
      </w:r>
      <w:r>
        <w:rPr>
          <w:rFonts w:ascii="Times New Roman" w:hAnsi="Times New Roman"/>
          <w:sz w:val="23"/>
          <w:szCs w:val="23"/>
        </w:rPr>
        <w:t>budget changes include:</w:t>
      </w:r>
    </w:p>
    <w:p w:rsidR="00F35C41" w:rsidRPr="00F35C41" w:rsidRDefault="00F35C41" w:rsidP="00F35C41">
      <w:pPr>
        <w:pStyle w:val="ListParagraph"/>
        <w:numPr>
          <w:ilvl w:val="0"/>
          <w:numId w:val="4"/>
        </w:numPr>
        <w:spacing w:before="100" w:beforeAutospacing="1" w:after="100" w:afterAutospacing="1"/>
        <w:rPr>
          <w:rFonts w:ascii="Times New Roman" w:hAnsi="Times New Roman"/>
          <w:color w:val="000000"/>
          <w:sz w:val="23"/>
          <w:szCs w:val="23"/>
        </w:rPr>
      </w:pPr>
      <w:r w:rsidRPr="00F35C41">
        <w:rPr>
          <w:rFonts w:ascii="Times New Roman" w:hAnsi="Times New Roman"/>
          <w:color w:val="000000"/>
          <w:sz w:val="23"/>
          <w:szCs w:val="23"/>
        </w:rPr>
        <w:lastRenderedPageBreak/>
        <w:t xml:space="preserve">Restoration of $16.75M to the Infrastructure Academy at St </w:t>
      </w:r>
      <w:proofErr w:type="spellStart"/>
      <w:r w:rsidRPr="00F35C41">
        <w:rPr>
          <w:rFonts w:ascii="Times New Roman" w:hAnsi="Times New Roman"/>
          <w:color w:val="000000"/>
          <w:sz w:val="23"/>
          <w:szCs w:val="23"/>
        </w:rPr>
        <w:t>Elizabeths</w:t>
      </w:r>
      <w:proofErr w:type="spellEnd"/>
      <w:r w:rsidRPr="00F35C41">
        <w:rPr>
          <w:rFonts w:ascii="Times New Roman" w:hAnsi="Times New Roman"/>
          <w:color w:val="000000"/>
          <w:sz w:val="23"/>
          <w:szCs w:val="23"/>
        </w:rPr>
        <w:t>, which in coordination with UDC and the unions, will train residents for jobs with WMATA, DC Water, Pepco, and Washington Gas.</w:t>
      </w:r>
    </w:p>
    <w:p w:rsidR="00F35C41" w:rsidRPr="00F35C41" w:rsidRDefault="00F35C41" w:rsidP="00F35C41">
      <w:pPr>
        <w:pStyle w:val="ListParagraph"/>
        <w:numPr>
          <w:ilvl w:val="0"/>
          <w:numId w:val="4"/>
        </w:numPr>
        <w:spacing w:before="100" w:beforeAutospacing="1" w:after="100" w:afterAutospacing="1"/>
        <w:rPr>
          <w:rFonts w:ascii="Times New Roman" w:hAnsi="Times New Roman"/>
          <w:color w:val="000000"/>
          <w:sz w:val="23"/>
          <w:szCs w:val="23"/>
        </w:rPr>
      </w:pPr>
      <w:r w:rsidRPr="00F35C41">
        <w:rPr>
          <w:rFonts w:ascii="Times New Roman" w:hAnsi="Times New Roman"/>
          <w:color w:val="000000"/>
          <w:sz w:val="23"/>
          <w:szCs w:val="23"/>
        </w:rPr>
        <w:t>Restoration of $6.6M to the streetcar project to ensure adequate funding for core operations.  Systems and Asset Management from FY17 through FY19 are unchanged from the mayor’s proposed budget.  The Benning Extension remains fully funded at $199M and the line is projected to be complete in FY23.  The budget does not provide $6M in FY19 for the Georgetown extension or $35M for replacement of existing streetcars in FY21-FY23.</w:t>
      </w:r>
    </w:p>
    <w:p w:rsidR="00F35C41" w:rsidRPr="00F35C41" w:rsidRDefault="00F35C41" w:rsidP="00F35C41">
      <w:pPr>
        <w:pStyle w:val="ListParagraph"/>
        <w:numPr>
          <w:ilvl w:val="0"/>
          <w:numId w:val="4"/>
        </w:numPr>
        <w:spacing w:before="100" w:beforeAutospacing="1" w:after="100" w:afterAutospacing="1"/>
        <w:rPr>
          <w:rFonts w:ascii="Times New Roman" w:hAnsi="Times New Roman"/>
          <w:color w:val="000000"/>
          <w:sz w:val="23"/>
          <w:szCs w:val="23"/>
        </w:rPr>
      </w:pPr>
      <w:r w:rsidRPr="00F35C41">
        <w:rPr>
          <w:rFonts w:ascii="Times New Roman" w:hAnsi="Times New Roman"/>
          <w:color w:val="000000"/>
          <w:sz w:val="23"/>
          <w:szCs w:val="23"/>
        </w:rPr>
        <w:t>Addition of $500,000 for the African American Civil War Museum by removing a hold on existing budget.</w:t>
      </w:r>
    </w:p>
    <w:p w:rsidR="00F35C41" w:rsidRPr="00F35C41" w:rsidRDefault="00F35C41" w:rsidP="00F35C41">
      <w:pPr>
        <w:pStyle w:val="ListParagraph"/>
        <w:numPr>
          <w:ilvl w:val="0"/>
          <w:numId w:val="4"/>
        </w:numPr>
        <w:spacing w:before="100" w:beforeAutospacing="1" w:after="100" w:afterAutospacing="1"/>
        <w:rPr>
          <w:rFonts w:ascii="Times New Roman" w:hAnsi="Times New Roman"/>
          <w:color w:val="000000"/>
          <w:sz w:val="23"/>
          <w:szCs w:val="23"/>
        </w:rPr>
      </w:pPr>
      <w:r w:rsidRPr="00F35C41">
        <w:rPr>
          <w:rFonts w:ascii="Times New Roman" w:hAnsi="Times New Roman"/>
          <w:color w:val="000000"/>
          <w:sz w:val="23"/>
          <w:szCs w:val="23"/>
        </w:rPr>
        <w:t>Addition of $250,000 for next steps in developing a Gondola connection between the Rosslyn Metro Station and Georgetown.  </w:t>
      </w:r>
    </w:p>
    <w:p w:rsidR="00F35C41" w:rsidRPr="00F35C41" w:rsidRDefault="00F35C41" w:rsidP="00F35C41">
      <w:pPr>
        <w:pStyle w:val="ListParagraph"/>
        <w:numPr>
          <w:ilvl w:val="0"/>
          <w:numId w:val="4"/>
        </w:numPr>
        <w:spacing w:before="100" w:beforeAutospacing="1" w:after="100" w:afterAutospacing="1"/>
        <w:rPr>
          <w:rFonts w:ascii="Times New Roman" w:hAnsi="Times New Roman"/>
          <w:color w:val="000000"/>
          <w:sz w:val="23"/>
          <w:szCs w:val="23"/>
        </w:rPr>
      </w:pPr>
      <w:r w:rsidRPr="00F35C41">
        <w:rPr>
          <w:rFonts w:ascii="Times New Roman" w:hAnsi="Times New Roman"/>
          <w:color w:val="000000"/>
          <w:sz w:val="23"/>
          <w:szCs w:val="23"/>
        </w:rPr>
        <w:t xml:space="preserve">Addition of $100,000 </w:t>
      </w:r>
      <w:r w:rsidR="00D40EEF">
        <w:rPr>
          <w:rFonts w:ascii="Times New Roman" w:hAnsi="Times New Roman"/>
          <w:color w:val="000000"/>
          <w:sz w:val="23"/>
          <w:szCs w:val="23"/>
        </w:rPr>
        <w:t xml:space="preserve">to the Department of Parks and Recreation </w:t>
      </w:r>
      <w:r w:rsidRPr="00F35C41">
        <w:rPr>
          <w:rFonts w:ascii="Times New Roman" w:hAnsi="Times New Roman"/>
          <w:color w:val="000000"/>
          <w:sz w:val="23"/>
          <w:szCs w:val="23"/>
        </w:rPr>
        <w:t>for Ward 5 tennis courts.</w:t>
      </w:r>
      <w:bookmarkStart w:id="0" w:name="_GoBack"/>
      <w:bookmarkEnd w:id="0"/>
    </w:p>
    <w:p w:rsidR="00F35C41" w:rsidRPr="00F35C41" w:rsidRDefault="00F35C41" w:rsidP="00F35C41">
      <w:pPr>
        <w:pStyle w:val="ListParagraph"/>
        <w:numPr>
          <w:ilvl w:val="0"/>
          <w:numId w:val="4"/>
        </w:numPr>
        <w:spacing w:before="100" w:beforeAutospacing="1" w:after="100" w:afterAutospacing="1"/>
        <w:rPr>
          <w:rFonts w:ascii="Times New Roman" w:hAnsi="Times New Roman"/>
          <w:color w:val="000000"/>
          <w:sz w:val="23"/>
          <w:szCs w:val="23"/>
        </w:rPr>
      </w:pPr>
      <w:r w:rsidRPr="00F35C41">
        <w:rPr>
          <w:rFonts w:ascii="Times New Roman" w:hAnsi="Times New Roman"/>
          <w:color w:val="000000"/>
          <w:sz w:val="23"/>
          <w:szCs w:val="23"/>
        </w:rPr>
        <w:t>Elimination of the Daly Building Renovation project in order to offset increases in funding for other projects and limit additional borrowing.</w:t>
      </w:r>
    </w:p>
    <w:p w:rsidR="00A822B2" w:rsidRPr="00A822B2" w:rsidRDefault="00A822B2" w:rsidP="00F35C41">
      <w:pPr>
        <w:pStyle w:val="ListParagraph"/>
        <w:ind w:left="1080"/>
        <w:jc w:val="both"/>
        <w:rPr>
          <w:rFonts w:ascii="Times New Roman" w:hAnsi="Times New Roman"/>
          <w:sz w:val="23"/>
          <w:szCs w:val="23"/>
        </w:rPr>
      </w:pPr>
    </w:p>
    <w:p w:rsidR="003162DA" w:rsidRPr="00225F8E" w:rsidRDefault="00257497" w:rsidP="00F35C41">
      <w:pPr>
        <w:ind w:firstLine="720"/>
        <w:jc w:val="both"/>
        <w:rPr>
          <w:rFonts w:ascii="Times New Roman" w:hAnsi="Times New Roman"/>
          <w:sz w:val="23"/>
          <w:szCs w:val="23"/>
        </w:rPr>
      </w:pPr>
      <w:r>
        <w:rPr>
          <w:rFonts w:ascii="Times New Roman" w:hAnsi="Times New Roman"/>
          <w:sz w:val="23"/>
          <w:szCs w:val="23"/>
        </w:rPr>
        <w:t xml:space="preserve">A copy of the proposed </w:t>
      </w:r>
      <w:r w:rsidR="003162DA" w:rsidRPr="00225F8E">
        <w:rPr>
          <w:rFonts w:ascii="Times New Roman" w:hAnsi="Times New Roman"/>
          <w:sz w:val="23"/>
          <w:szCs w:val="23"/>
        </w:rPr>
        <w:t xml:space="preserve">ANS </w:t>
      </w:r>
      <w:r>
        <w:rPr>
          <w:rFonts w:ascii="Times New Roman" w:hAnsi="Times New Roman"/>
          <w:sz w:val="23"/>
          <w:szCs w:val="23"/>
        </w:rPr>
        <w:t xml:space="preserve">is </w:t>
      </w:r>
      <w:r w:rsidR="003162DA" w:rsidRPr="00225F8E">
        <w:rPr>
          <w:rFonts w:ascii="Times New Roman" w:hAnsi="Times New Roman"/>
          <w:sz w:val="23"/>
          <w:szCs w:val="23"/>
        </w:rPr>
        <w:t>attached.  Please contact Jennifer Budoff, Council Budget Director, at 724-5689 if you have any questions.</w:t>
      </w:r>
    </w:p>
    <w:p w:rsidR="003162DA" w:rsidRPr="00225F8E" w:rsidRDefault="003162DA" w:rsidP="003162DA">
      <w:pPr>
        <w:jc w:val="both"/>
        <w:rPr>
          <w:rFonts w:ascii="Times New Roman" w:hAnsi="Times New Roman"/>
          <w:sz w:val="23"/>
          <w:szCs w:val="23"/>
        </w:rPr>
      </w:pPr>
    </w:p>
    <w:p w:rsidR="003162DA" w:rsidRPr="00225F8E" w:rsidRDefault="003162DA" w:rsidP="003162DA">
      <w:pPr>
        <w:rPr>
          <w:rFonts w:ascii="Times New Roman" w:hAnsi="Times New Roman"/>
          <w:sz w:val="23"/>
          <w:szCs w:val="23"/>
        </w:rPr>
      </w:pPr>
    </w:p>
    <w:p w:rsidR="003162DA" w:rsidRPr="00225F8E" w:rsidRDefault="003162DA" w:rsidP="003162DA">
      <w:pPr>
        <w:jc w:val="both"/>
        <w:rPr>
          <w:rFonts w:ascii="Times New Roman" w:hAnsi="Times New Roman"/>
          <w:sz w:val="23"/>
          <w:szCs w:val="23"/>
        </w:rPr>
      </w:pPr>
      <w:r w:rsidRPr="00225F8E">
        <w:rPr>
          <w:rFonts w:ascii="Times New Roman" w:hAnsi="Times New Roman"/>
          <w:sz w:val="23"/>
          <w:szCs w:val="23"/>
        </w:rPr>
        <w:t xml:space="preserve">cc:     </w:t>
      </w:r>
      <w:r w:rsidRPr="00225F8E">
        <w:rPr>
          <w:rFonts w:ascii="Times New Roman" w:hAnsi="Times New Roman"/>
          <w:sz w:val="23"/>
          <w:szCs w:val="23"/>
        </w:rPr>
        <w:tab/>
        <w:t>All Councilmembers</w:t>
      </w:r>
    </w:p>
    <w:p w:rsidR="00680CE1" w:rsidRDefault="003162DA" w:rsidP="00225F8E">
      <w:pPr>
        <w:jc w:val="both"/>
      </w:pPr>
      <w:r w:rsidRPr="00225F8E">
        <w:rPr>
          <w:rFonts w:ascii="Times New Roman" w:hAnsi="Times New Roman"/>
          <w:sz w:val="23"/>
          <w:szCs w:val="23"/>
        </w:rPr>
        <w:t>         </w:t>
      </w:r>
      <w:r w:rsidRPr="00225F8E">
        <w:rPr>
          <w:rFonts w:ascii="Times New Roman" w:hAnsi="Times New Roman"/>
          <w:sz w:val="23"/>
          <w:szCs w:val="23"/>
        </w:rPr>
        <w:tab/>
        <w:t>Council Officers    </w:t>
      </w:r>
    </w:p>
    <w:sectPr w:rsidR="00680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Benguiat Bk B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7976"/>
    <w:multiLevelType w:val="hybridMultilevel"/>
    <w:tmpl w:val="1212A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E28DF"/>
    <w:multiLevelType w:val="hybridMultilevel"/>
    <w:tmpl w:val="4C9665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46467C5"/>
    <w:multiLevelType w:val="hybridMultilevel"/>
    <w:tmpl w:val="26CCC054"/>
    <w:lvl w:ilvl="0" w:tplc="D1401B0E">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5782D"/>
    <w:multiLevelType w:val="hybridMultilevel"/>
    <w:tmpl w:val="567E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42E00"/>
    <w:multiLevelType w:val="hybridMultilevel"/>
    <w:tmpl w:val="C184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37"/>
    <w:rsid w:val="000D1FA5"/>
    <w:rsid w:val="00225F8E"/>
    <w:rsid w:val="00257497"/>
    <w:rsid w:val="003162DA"/>
    <w:rsid w:val="003B29A7"/>
    <w:rsid w:val="00680CE1"/>
    <w:rsid w:val="009751A7"/>
    <w:rsid w:val="00A822B2"/>
    <w:rsid w:val="00D40EEF"/>
    <w:rsid w:val="00F30837"/>
    <w:rsid w:val="00F3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FFBE6-A039-4623-8507-323E76A2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2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62DA"/>
    <w:rPr>
      <w:rFonts w:cstheme="minorBidi"/>
      <w:szCs w:val="21"/>
    </w:rPr>
  </w:style>
  <w:style w:type="character" w:customStyle="1" w:styleId="PlainTextChar">
    <w:name w:val="Plain Text Char"/>
    <w:basedOn w:val="DefaultParagraphFont"/>
    <w:link w:val="PlainText"/>
    <w:uiPriority w:val="99"/>
    <w:semiHidden/>
    <w:rsid w:val="003162DA"/>
    <w:rPr>
      <w:rFonts w:ascii="Calibri" w:hAnsi="Calibri"/>
      <w:szCs w:val="21"/>
    </w:rPr>
  </w:style>
  <w:style w:type="paragraph" w:styleId="ListParagraph">
    <w:name w:val="List Paragraph"/>
    <w:basedOn w:val="Normal"/>
    <w:uiPriority w:val="34"/>
    <w:qFormat/>
    <w:rsid w:val="003162DA"/>
    <w:pPr>
      <w:ind w:left="720"/>
      <w:contextualSpacing/>
    </w:pPr>
  </w:style>
  <w:style w:type="paragraph" w:styleId="BalloonText">
    <w:name w:val="Balloon Text"/>
    <w:basedOn w:val="Normal"/>
    <w:link w:val="BalloonTextChar"/>
    <w:uiPriority w:val="99"/>
    <w:semiHidden/>
    <w:unhideWhenUsed/>
    <w:rsid w:val="00A82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Anne (Council)</dc:creator>
  <cp:keywords/>
  <dc:description/>
  <cp:lastModifiedBy>Phelps, Anne (Council)</cp:lastModifiedBy>
  <cp:revision>7</cp:revision>
  <cp:lastPrinted>2017-06-12T13:42:00Z</cp:lastPrinted>
  <dcterms:created xsi:type="dcterms:W3CDTF">2017-06-12T11:58:00Z</dcterms:created>
  <dcterms:modified xsi:type="dcterms:W3CDTF">2017-06-12T14:24:00Z</dcterms:modified>
</cp:coreProperties>
</file>